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BB" w:rsidRPr="00CA71D7" w:rsidRDefault="00AD7CBB" w:rsidP="00AD7CBB">
      <w:pPr>
        <w:spacing w:after="0"/>
        <w:jc w:val="right"/>
        <w:rPr>
          <w:sz w:val="28"/>
          <w:szCs w:val="28"/>
        </w:rPr>
      </w:pPr>
      <w:bookmarkStart w:id="0" w:name="_GoBack"/>
      <w:bookmarkEnd w:id="0"/>
      <w:r w:rsidRPr="00CA71D7">
        <w:rPr>
          <w:sz w:val="28"/>
          <w:szCs w:val="28"/>
        </w:rPr>
        <w:t>ПРИЛОЖЕНИЕ 2</w:t>
      </w:r>
    </w:p>
    <w:p w:rsidR="00AD7CBB" w:rsidRPr="00CA71D7" w:rsidRDefault="00AD7CBB" w:rsidP="00AD7CBB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к решению Совета депутатов</w:t>
      </w:r>
    </w:p>
    <w:p w:rsidR="00AD7CBB" w:rsidRPr="00CA71D7" w:rsidRDefault="00AD7CBB" w:rsidP="00AD7CBB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Тонкинского муниципального округа</w:t>
      </w:r>
    </w:p>
    <w:p w:rsidR="00AD7CBB" w:rsidRPr="00CA71D7" w:rsidRDefault="00AD7CBB" w:rsidP="00AD7CBB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Нижегородской области</w:t>
      </w:r>
    </w:p>
    <w:p w:rsidR="00AD7CBB" w:rsidRPr="00CA71D7" w:rsidRDefault="00AD7CBB" w:rsidP="00AD7CBB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71D7">
        <w:rPr>
          <w:rFonts w:ascii="Times New Roman" w:hAnsi="Times New Roman" w:cs="Times New Roman"/>
          <w:sz w:val="28"/>
          <w:szCs w:val="28"/>
        </w:rPr>
        <w:t xml:space="preserve">от </w:t>
      </w:r>
      <w:r w:rsidRPr="00CA71D7">
        <w:rPr>
          <w:rFonts w:ascii="Times New Roman" w:hAnsi="Times New Roman" w:cs="Times New Roman"/>
          <w:sz w:val="28"/>
          <w:szCs w:val="28"/>
        </w:rPr>
        <w:softHyphen/>
      </w:r>
      <w:r w:rsidRPr="00CA71D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09.12.2025</w:t>
      </w:r>
      <w:r w:rsidRPr="00CA71D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</w:p>
    <w:p w:rsidR="00AD7CBB" w:rsidRPr="00CA71D7" w:rsidRDefault="00AD7CBB" w:rsidP="00AD7C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CBB" w:rsidRPr="00CA71D7" w:rsidRDefault="00AD7CBB" w:rsidP="00AD7C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CBB" w:rsidRPr="00CA71D7" w:rsidRDefault="00AD7CBB" w:rsidP="00AD7C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CBB" w:rsidRPr="00CA71D7" w:rsidRDefault="00AD7CBB" w:rsidP="00AD7C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1D7">
        <w:rPr>
          <w:rFonts w:ascii="Times New Roman" w:hAnsi="Times New Roman" w:cs="Times New Roman"/>
          <w:b/>
          <w:bCs/>
          <w:sz w:val="28"/>
          <w:szCs w:val="28"/>
        </w:rPr>
        <w:t>Нормативы поступлений недоимки, пени и штрафов</w:t>
      </w:r>
      <w:r w:rsidRPr="00CA71D7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по отмененным налогам и сборам в бюджет Тонкинского</w:t>
      </w:r>
      <w:r w:rsidRPr="00CA71D7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муниципального округа Нижегородской области</w:t>
      </w:r>
    </w:p>
    <w:p w:rsidR="00AD7CBB" w:rsidRPr="00CA71D7" w:rsidRDefault="00AD7CBB" w:rsidP="00AD7C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7CBB" w:rsidRPr="00CA71D7" w:rsidRDefault="00AD7CBB" w:rsidP="00AD7C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1D7">
        <w:rPr>
          <w:rFonts w:ascii="Times New Roman" w:hAnsi="Times New Roman" w:cs="Times New Roman"/>
          <w:sz w:val="24"/>
          <w:szCs w:val="24"/>
        </w:rPr>
        <w:t>(в процентах)</w:t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2160"/>
      </w:tblGrid>
      <w:tr w:rsidR="00AD7CBB" w:rsidRPr="00CA71D7" w:rsidTr="003169F7">
        <w:trPr>
          <w:tblHeader/>
        </w:trPr>
        <w:tc>
          <w:tcPr>
            <w:tcW w:w="7655" w:type="dxa"/>
            <w:vAlign w:val="center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Наименование налога (сбора)</w:t>
            </w:r>
          </w:p>
        </w:tc>
        <w:tc>
          <w:tcPr>
            <w:tcW w:w="2160" w:type="dxa"/>
            <w:vAlign w:val="center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Бюджеты муниципального округа</w:t>
            </w:r>
          </w:p>
        </w:tc>
      </w:tr>
      <w:tr w:rsidR="00AD7CBB" w:rsidRPr="00CA71D7" w:rsidTr="003169F7">
        <w:trPr>
          <w:trHeight w:val="499"/>
        </w:trPr>
        <w:tc>
          <w:tcPr>
            <w:tcW w:w="7655" w:type="dxa"/>
          </w:tcPr>
          <w:p w:rsidR="00AD7CBB" w:rsidRPr="00CA71D7" w:rsidRDefault="00AD7CBB" w:rsidP="003169F7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CA71D7">
              <w:t>Земельный налог (по обязательствам, возникшим до 1 января 2006 года), мобилизуемый на территориях поселений</w:t>
            </w:r>
          </w:p>
        </w:tc>
        <w:tc>
          <w:tcPr>
            <w:tcW w:w="2160" w:type="dxa"/>
          </w:tcPr>
          <w:p w:rsidR="00AD7CBB" w:rsidRPr="00CA71D7" w:rsidRDefault="00AD7CBB" w:rsidP="003169F7">
            <w:pPr>
              <w:widowControl w:val="0"/>
              <w:spacing w:after="0"/>
              <w:jc w:val="center"/>
              <w:rPr>
                <w:lang w:val="en-US"/>
              </w:rPr>
            </w:pPr>
            <w:r w:rsidRPr="00CA71D7">
              <w:rPr>
                <w:lang w:val="en-US"/>
              </w:rPr>
              <w:t>100</w:t>
            </w:r>
          </w:p>
        </w:tc>
      </w:tr>
      <w:tr w:rsidR="00AD7CBB" w:rsidRPr="00CA71D7" w:rsidTr="003169F7">
        <w:trPr>
          <w:trHeight w:val="479"/>
        </w:trPr>
        <w:tc>
          <w:tcPr>
            <w:tcW w:w="7655" w:type="dxa"/>
          </w:tcPr>
          <w:p w:rsidR="00AD7CBB" w:rsidRPr="00CA71D7" w:rsidRDefault="00AD7CBB" w:rsidP="003169F7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CA71D7">
              <w:t>Налог на рекламу, мобилизуемый на территориях муниципальных районов</w:t>
            </w:r>
          </w:p>
        </w:tc>
        <w:tc>
          <w:tcPr>
            <w:tcW w:w="2160" w:type="dxa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100</w:t>
            </w:r>
          </w:p>
        </w:tc>
      </w:tr>
      <w:tr w:rsidR="00AD7CBB" w:rsidRPr="00CA71D7" w:rsidTr="003169F7">
        <w:trPr>
          <w:trHeight w:val="984"/>
        </w:trPr>
        <w:tc>
          <w:tcPr>
            <w:tcW w:w="7655" w:type="dxa"/>
          </w:tcPr>
          <w:p w:rsidR="00AD7CBB" w:rsidRPr="00CA71D7" w:rsidRDefault="00AD7CBB" w:rsidP="003169F7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CA71D7"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60" w:type="dxa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100</w:t>
            </w:r>
          </w:p>
        </w:tc>
      </w:tr>
      <w:tr w:rsidR="00AD7CBB" w:rsidRPr="00CA71D7" w:rsidTr="003169F7">
        <w:trPr>
          <w:trHeight w:val="585"/>
        </w:trPr>
        <w:tc>
          <w:tcPr>
            <w:tcW w:w="7655" w:type="dxa"/>
          </w:tcPr>
          <w:p w:rsidR="00AD7CBB" w:rsidRPr="00CA71D7" w:rsidRDefault="00AD7CBB" w:rsidP="003169F7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CA71D7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60" w:type="dxa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100</w:t>
            </w:r>
          </w:p>
        </w:tc>
      </w:tr>
    </w:tbl>
    <w:p w:rsidR="00AD7CBB" w:rsidRDefault="00AD7CBB" w:rsidP="00AD7CBB">
      <w:pPr>
        <w:spacing w:after="0"/>
        <w:rPr>
          <w:sz w:val="28"/>
          <w:szCs w:val="28"/>
        </w:rPr>
      </w:pPr>
    </w:p>
    <w:p w:rsidR="00E03A89" w:rsidRDefault="00E03A89"/>
    <w:sectPr w:rsidR="00E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B"/>
    <w:rsid w:val="007430FC"/>
    <w:rsid w:val="00AD7CBB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73AB-8DE5-415D-9EF5-33DBD45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B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CB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2</cp:revision>
  <dcterms:created xsi:type="dcterms:W3CDTF">2026-03-11T10:23:00Z</dcterms:created>
  <dcterms:modified xsi:type="dcterms:W3CDTF">2026-03-11T10:23:00Z</dcterms:modified>
</cp:coreProperties>
</file>